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57" w:hanging="35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of the following events:</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leader="none"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tabs>
                <w:tab w:val="left" w:leader="none"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Agency has not satisfied any sums properly due under a specified invoice and not subject to a genuine dispute; or</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leader="none"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r w:rsidDel="00000000" w:rsidR="00000000" w:rsidRPr="00000000">
              <w:rPr>
                <w:rtl w:val="0"/>
              </w:rPr>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leader="none"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r w:rsidDel="00000000" w:rsidR="00000000" w:rsidRPr="00000000">
              <w:rPr>
                <w:rtl w:val="0"/>
              </w:rPr>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leader="none"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r w:rsidDel="00000000" w:rsidR="00000000" w:rsidRPr="00000000">
              <w:rPr>
                <w:rtl w:val="0"/>
              </w:rPr>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CCS reasonably believes (or would be likely reasonably to believe) could directly impact on the continued performance of any Contract and delivery of the Goods or Services in accordance with any Order Contract;</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plan setting out how the Agency will ensure the continued performance and delivery of the Goods or Services in accordance with [each Order] Contract in the event that a Financial Distress Event occurs;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Agency </w:t>
            </w:r>
            <w:r w:rsidDel="00000000" w:rsidR="00000000" w:rsidRPr="00000000">
              <w:rPr>
                <w:rFonts w:ascii="Arial" w:cs="Arial" w:eastAsia="Arial" w:hAnsi="Arial"/>
                <w:sz w:val="24"/>
                <w:szCs w:val="24"/>
                <w:rtl w:val="0"/>
              </w:rPr>
              <w:t xml:space="preserve">or any Key Subcontractor </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w:t>
            </w:r>
          </w:p>
        </w:tc>
      </w:tr>
    </w:tbl>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smallCaps w:val="1"/>
          <w:color w:val="000000"/>
          <w:sz w:val="24"/>
          <w:szCs w:val="24"/>
        </w:rPr>
      </w:pPr>
      <w:bookmarkStart w:colFirst="0" w:colLast="0" w:name="_heading=h.16x20ju" w:id="0"/>
      <w:bookmarkEnd w:id="0"/>
      <w:r w:rsidDel="00000000" w:rsidR="00000000" w:rsidRPr="00000000">
        <w:rPr>
          <w:rFonts w:ascii="Arial" w:cs="Arial" w:eastAsia="Arial" w:hAnsi="Arial"/>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Schedule shall survive termination or expiry of this Contract: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Order Contract until the termination or expiry of the Order Contract.</w:t>
      </w:r>
    </w:p>
    <w:p w:rsidR="00000000" w:rsidDel="00000000" w:rsidP="00000000" w:rsidRDefault="00000000" w:rsidRPr="00000000" w14:paraId="0000001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3qwpj7n" w:id="1"/>
      <w:bookmarkEnd w:id="1"/>
      <w:r w:rsidDel="00000000" w:rsidR="00000000" w:rsidRPr="00000000">
        <w:rPr>
          <w:rFonts w:ascii="Arial" w:cs="Arial" w:eastAsia="Arial" w:hAnsi="Arial"/>
          <w:color w:val="000000"/>
          <w:sz w:val="24"/>
          <w:szCs w:val="24"/>
          <w:rtl w:val="0"/>
        </w:rPr>
        <w:t xml:space="preserve">The Agency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261ztfg" w:id="2"/>
      <w:bookmarkEnd w:id="2"/>
      <w:r w:rsidDel="00000000" w:rsidR="00000000" w:rsidRPr="00000000">
        <w:rPr>
          <w:rFonts w:ascii="Arial" w:cs="Arial" w:eastAsia="Arial" w:hAnsi="Arial"/>
          <w:color w:val="000000"/>
          <w:sz w:val="24"/>
          <w:szCs w:val="24"/>
          <w:rtl w:val="0"/>
        </w:rPr>
        <w:t xml:space="preserve">The Agency shall: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26">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l7a3n9" w:id="3"/>
      <w:bookmarkEnd w:id="3"/>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4.3 to 4.6.</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356xmb2" w:id="4"/>
      <w:bookmarkEnd w:id="4"/>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CCS that the Agency has not satisfied any sums properly due under a specified invoice and not subject to a genuine dispute then, CCS shall not exercise any of its rights or remedies under Paragraph 4.3 without first giving the Agency ten (10) Working Days to:</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CCS's reasonable satisfaction that there is a valid reason for late or non-payment.]</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1kc7wiv" w:id="5"/>
      <w:bookmarkEnd w:id="5"/>
      <w:r w:rsidDel="00000000" w:rsidR="00000000" w:rsidRPr="00000000">
        <w:rPr>
          <w:rFonts w:ascii="Arial" w:cs="Arial" w:eastAsia="Arial" w:hAnsi="Arial"/>
          <w:color w:val="000000"/>
          <w:sz w:val="24"/>
          <w:szCs w:val="24"/>
          <w:rtl w:val="0"/>
        </w:rPr>
        <w:t xml:space="preserve">The Agency shall and shall procure that the other Monitored Companies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44bvf6o" w:id="6"/>
      <w:bookmarkEnd w:id="6"/>
      <w:r w:rsidDel="00000000" w:rsidR="00000000" w:rsidRPr="00000000">
        <w:rPr>
          <w:rFonts w:ascii="Arial" w:cs="Arial" w:eastAsia="Arial" w:hAnsi="Arial"/>
          <w:color w:val="000000"/>
          <w:sz w:val="24"/>
          <w:szCs w:val="24"/>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Goods or Services in accordance each Order Contract;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2jh5peh" w:id="7"/>
      <w:bookmarkEnd w:id="7"/>
      <w:r w:rsidDel="00000000" w:rsidR="00000000" w:rsidRPr="00000000">
        <w:rPr>
          <w:rFonts w:ascii="Arial" w:cs="Arial" w:eastAsia="Arial" w:hAnsi="Arial"/>
          <w:color w:val="000000"/>
          <w:sz w:val="24"/>
          <w:szCs w:val="24"/>
          <w:rtl w:val="0"/>
        </w:rPr>
        <w:t xml:space="preserve">where CCS reasonably believes (taking into account the discussions and any representations made under Paragraph 4.3.1) that the Financial Distress Event could impact on the continued performance of each Contract and delivery of the Goods or Services in accordance with each Order Contract: </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592" w:hanging="936"/>
        <w:rPr>
          <w:rFonts w:ascii="Arial" w:cs="Arial" w:eastAsia="Arial" w:hAnsi="Arial"/>
          <w:color w:val="000000"/>
          <w:sz w:val="24"/>
          <w:szCs w:val="24"/>
        </w:rPr>
      </w:pPr>
      <w:bookmarkStart w:colFirst="0" w:colLast="0" w:name="_heading=h.ymfzma" w:id="8"/>
      <w:bookmarkEnd w:id="8"/>
      <w:r w:rsidDel="00000000" w:rsidR="00000000" w:rsidRPr="00000000">
        <w:rPr>
          <w:rFonts w:ascii="Arial" w:cs="Arial" w:eastAsia="Arial" w:hAnsi="Arial"/>
          <w:color w:val="000000"/>
          <w:sz w:val="24"/>
          <w:szCs w:val="24"/>
          <w:rtl w:val="0"/>
        </w:rPr>
        <w:t xml:space="preserve">provide such financial information relating to the Monitored Company as CCS may reasonably require.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3im3ia3" w:id="9"/>
      <w:bookmarkEnd w:id="9"/>
      <w:r w:rsidDel="00000000" w:rsidR="00000000" w:rsidRPr="00000000">
        <w:rPr>
          <w:rFonts w:ascii="Arial" w:cs="Arial" w:eastAsia="Arial" w:hAnsi="Arial"/>
          <w:color w:val="000000"/>
          <w:sz w:val="24"/>
          <w:szCs w:val="24"/>
          <w:rtl w:val="0"/>
        </w:rPr>
        <w:t xml:space="preserve">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1xrdshw" w:id="10"/>
      <w:bookmarkEnd w:id="10"/>
      <w:r w:rsidDel="00000000" w:rsidR="00000000" w:rsidRPr="00000000">
        <w:rPr>
          <w:rFonts w:ascii="Arial" w:cs="Arial" w:eastAsia="Arial" w:hAnsi="Arial"/>
          <w:color w:val="000000"/>
          <w:sz w:val="24"/>
          <w:szCs w:val="24"/>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4hr1b5p" w:id="11"/>
      <w:bookmarkEnd w:id="11"/>
      <w:r w:rsidDel="00000000" w:rsidR="00000000" w:rsidRPr="00000000">
        <w:rPr>
          <w:rFonts w:ascii="Arial" w:cs="Arial" w:eastAsia="Arial" w:hAnsi="Arial"/>
          <w:color w:val="000000"/>
          <w:sz w:val="24"/>
          <w:szCs w:val="24"/>
          <w:rtl w:val="0"/>
        </w:rPr>
        <w:t xml:space="preserve">Following Approval of the Financial Distress Service Continuity Plan by CCS, the Agency shall:</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2wwbldi" w:id="12"/>
      <w:bookmarkEnd w:id="12"/>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of each Contract and delivery of the Goods or Services in accordance with each Order Contract;</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1c1lvlb" w:id="13"/>
      <w:bookmarkEnd w:id="13"/>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bookmarkStart w:colFirst="0" w:colLast="0" w:name="_heading=h.3w19e94" w:id="14"/>
      <w:bookmarkEnd w:id="14"/>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2b6jogx" w:id="15"/>
      <w:bookmarkEnd w:id="15"/>
      <w:r w:rsidDel="00000000" w:rsidR="00000000" w:rsidRPr="00000000">
        <w:rPr>
          <w:rFonts w:ascii="Arial" w:cs="Arial" w:eastAsia="Arial" w:hAnsi="Arial"/>
          <w:color w:val="000000"/>
          <w:sz w:val="24"/>
          <w:szCs w:val="24"/>
          <w:rtl w:val="0"/>
        </w:rPr>
        <w:t xml:space="preserve">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4.64.6.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Client in accordance with this Paragraph with any Buyer who has entered into an Order Contract with the Agency.</w:t>
      </w:r>
    </w:p>
    <w:p w:rsidR="00000000" w:rsidDel="00000000" w:rsidP="00000000" w:rsidRDefault="00000000" w:rsidRPr="00000000" w14:paraId="00000038">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When CCS or the Client can terminate for financial distress </w:t>
      </w:r>
      <w:r w:rsidDel="00000000" w:rsidR="00000000" w:rsidRPr="00000000">
        <w:rPr>
          <w:rtl w:val="0"/>
        </w:rPr>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bookmarkStart w:colFirst="0" w:colLast="0" w:name="_heading=h.qbtyoq" w:id="16"/>
      <w:bookmarkEnd w:id="16"/>
      <w:r w:rsidDel="00000000" w:rsidR="00000000" w:rsidRPr="00000000">
        <w:rPr>
          <w:rFonts w:ascii="Arial" w:cs="Arial" w:eastAsia="Arial" w:hAnsi="Arial"/>
          <w:color w:val="000000"/>
          <w:sz w:val="24"/>
          <w:szCs w:val="24"/>
          <w:rtl w:val="0"/>
        </w:rPr>
        <w:t xml:space="preserve">CCS shall be entitled to terminate this Contract and Clients shall be entitled to terminate their Order Contracts for material Default if: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fails to notify CCS of a Financial Distress Event in accordance with Paragraph 3.4;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the Agency fail to agree a Financial Distress Service Continuity Plan (or any updated Financial Distress Service Continuity Plan) in accordance with Paragraphs 4.3 to 4.5; and/or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3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smallCaps w:val="1"/>
          <w:color w:val="000000"/>
          <w:sz w:val="24"/>
          <w:szCs w:val="24"/>
        </w:rPr>
      </w:pPr>
      <w:bookmarkStart w:colFirst="0" w:colLast="0" w:name="_heading=h.3abhhcj" w:id="17"/>
      <w:bookmarkEnd w:id="17"/>
      <w:r w:rsidDel="00000000" w:rsidR="00000000" w:rsidRPr="00000000">
        <w:rPr>
          <w:rFonts w:ascii="Arial" w:cs="Arial" w:eastAsia="Arial" w:hAnsi="Arial"/>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Agency’s obligations and CCS’ and the Client’s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relieved automatically of its obligations under Paragraphs 4.3 to 4.6;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not be entitled to require the Agency to provide financial information in accordance with Paragraph 4.3.2(b).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240" w:line="240" w:lineRule="auto"/>
        <w:ind w:left="0" w:firstLine="0"/>
        <w:rPr>
          <w:rFonts w:ascii="Arial" w:cs="Arial" w:eastAsia="Arial" w:hAnsi="Arial"/>
          <w:b w:val="1"/>
          <w:smallCaps w:val="1"/>
          <w:color w:val="000000"/>
          <w:sz w:val="24"/>
          <w:szCs w:val="24"/>
        </w:rPr>
      </w:pPr>
      <w:bookmarkStart w:colFirst="0" w:colLast="0" w:name="_heading=h.1pgrrkc" w:id="18"/>
      <w:bookmarkEnd w:id="18"/>
      <w:r w:rsidDel="00000000" w:rsidR="00000000" w:rsidRPr="00000000">
        <w:rPr>
          <w:rFonts w:ascii="Arial" w:cs="Arial" w:eastAsia="Arial" w:hAnsi="Arial"/>
          <w:b w:val="1"/>
          <w:smallCaps w:val="1"/>
          <w:color w:val="000000"/>
          <w:sz w:val="24"/>
          <w:szCs w:val="24"/>
          <w:rtl w:val="0"/>
        </w:rPr>
        <w:t xml:space="preserve">ANNEX 1: RATING AGENCIES</w:t>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 </w:t>
      </w:r>
    </w:p>
    <w:p w:rsidR="00000000" w:rsidDel="00000000" w:rsidP="00000000" w:rsidRDefault="00000000" w:rsidRPr="00000000" w14:paraId="00000045">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40" w:line="240" w:lineRule="auto"/>
        <w:ind w:left="496" w:firstLine="0"/>
        <w:rPr>
          <w:rFonts w:ascii="Arial" w:cs="Arial" w:eastAsia="Arial" w:hAnsi="Arial"/>
          <w:b w:val="1"/>
          <w:smallCaps w:val="1"/>
          <w:color w:val="000000"/>
          <w:sz w:val="24"/>
          <w:szCs w:val="24"/>
        </w:rPr>
      </w:pPr>
      <w:bookmarkStart w:colFirst="0" w:colLast="0" w:name="_heading=h.49gfa85" w:id="19"/>
      <w:bookmarkEnd w:id="19"/>
      <w:r w:rsidDel="00000000" w:rsidR="00000000" w:rsidRPr="00000000">
        <w:rPr>
          <w:rFonts w:ascii="Arial" w:cs="Arial" w:eastAsia="Arial" w:hAnsi="Arial"/>
          <w:b w:val="1"/>
          <w:smallCaps w:val="1"/>
          <w:color w:val="000000"/>
          <w:sz w:val="24"/>
          <w:szCs w:val="24"/>
          <w:rtl w:val="0"/>
        </w:rPr>
        <w:t xml:space="preserve">ANNEX 2: CREDIT RATINGS &amp; CREDIT RATING THRESHOLDS</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smallCaps w:val="1"/>
          <w:color w:val="000000"/>
          <w:sz w:val="24"/>
          <w:szCs w:val="24"/>
        </w:rPr>
      </w:pPr>
      <w:bookmarkStart w:colFirst="0" w:colLast="0" w:name="_heading=h.gjdgxs" w:id="20"/>
      <w:bookmarkEnd w:id="20"/>
      <w:r w:rsidDel="00000000" w:rsidR="00000000" w:rsidRPr="00000000">
        <w:rPr>
          <w:rFonts w:ascii="Arial" w:cs="Arial" w:eastAsia="Arial" w:hAnsi="Arial"/>
          <w:b w:val="1"/>
          <w:color w:val="000000"/>
          <w:sz w:val="24"/>
          <w:szCs w:val="24"/>
          <w:rtl w:val="0"/>
        </w:rPr>
        <w:t xml:space="preserve">Part 1: Current Rating </w:t>
      </w:r>
      <w:r w:rsidDel="00000000" w:rsidR="00000000" w:rsidRPr="00000000">
        <w:rPr>
          <w:rtl w:val="0"/>
        </w:rPr>
      </w:r>
    </w:p>
    <w:tbl>
      <w:tblPr>
        <w:tblStyle w:val="Table2"/>
        <w:tblW w:w="8784.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1920"/>
        <w:gridCol w:w="6864"/>
        <w:tblGridChange w:id="0">
          <w:tblGrid>
            <w:gridCol w:w="1920"/>
            <w:gridCol w:w="6864"/>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Agency</w:t>
            </w:r>
          </w:p>
        </w:tc>
        <w:tc>
          <w:tcPr>
            <w:shd w:fill="ffffff" w:val="clea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r>
      <w:tr>
        <w:trPr>
          <w:cantSplit w:val="0"/>
          <w:tblHeader w:val="0"/>
        </w:trPr>
        <w:tc>
          <w:tcPr>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[Guarantor]</w:t>
            </w:r>
          </w:p>
        </w:tc>
        <w:tc>
          <w:tcPr>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[45]</w:t>
            </w:r>
          </w:p>
        </w:tc>
      </w:tr>
    </w:tbl>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56">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7">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7 (Financial Difficulties)</w:t>
    </w:r>
  </w:p>
  <w:p w:rsidR="00000000" w:rsidDel="00000000" w:rsidP="00000000" w:rsidRDefault="00000000" w:rsidRPr="00000000" w14:paraId="0000005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13" w:customStyle="1">
    <w:name w:val="13"/>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12" w:customStyle="1">
    <w:name w:val="12"/>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11" w:customStyle="1">
    <w:name w:val="11"/>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10" w:customStyle="1">
    <w:name w:val="10"/>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9B6908"/>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B6908"/>
    <w:rPr>
      <w:rFonts w:ascii="Segoe UI" w:cs="Segoe UI" w:eastAsia="Calibri" w:hAnsi="Segoe UI"/>
      <w:sz w:val="18"/>
      <w:szCs w:val="18"/>
      <w:lang w:eastAsia="en-GB"/>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MvdRCrEJlmm97SMj2SW0CUkTVg==">CgMxLjAyCWguMTZ4MjBqdTIJaC4zcXdwajduMgloLjI2MXp0ZmcyCGgubDdhM245MgloLjM1NnhtYjIyCWguMWtjN3dpdjIJaC40NGJ2ZjZvMgloLjJqaDVwZWgyCGgueW1mem1hMgloLjNpbTNpYTMyCWguMXhyZHNodzIJaC40aHIxYjVwMgloLjJ3d2JsZGkyCWguMWMxbHZsYjIJaC4zdzE5ZTk0MgloLjJiNmpvZ3gyCGgucWJ0eW9xMgloLjNhYmhoY2oyCWguMXBncnJrYzIJaC40OWdmYTg1MghoLmdqZGd4czgAciExdkczWnI1RUYzSXcxSUFsQW9NVGtUTWc0cjNFSlplW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2021-07-14T14:57:00Z</dcterms:created>
  <dc:creator>Hannah Wright</dc:creator>
</cp:coreProperties>
</file>